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13E0" w14:textId="77777777" w:rsidR="00964C5D" w:rsidRPr="00D17C00" w:rsidRDefault="00964C5D" w:rsidP="00381B83">
      <w:pPr>
        <w:jc w:val="both"/>
        <w:rPr>
          <w:b/>
          <w:sz w:val="24"/>
        </w:rPr>
      </w:pPr>
      <w:r w:rsidRPr="00D17C00">
        <w:rPr>
          <w:b/>
          <w:sz w:val="24"/>
        </w:rPr>
        <w:t>SAKARYA ÜNİVERSİTESİ SÜREKLİ İŞÇİ ALIM İLANI</w:t>
      </w:r>
    </w:p>
    <w:p w14:paraId="3963421B" w14:textId="77777777" w:rsidR="00515416" w:rsidRPr="00014610" w:rsidRDefault="00964C5D" w:rsidP="00381B83">
      <w:pPr>
        <w:jc w:val="both"/>
      </w:pPr>
      <w:r w:rsidRPr="00014610">
        <w:t xml:space="preserve">Sakarya Üniversitesi ve bağlı birimlerde çalışmak </w:t>
      </w:r>
      <w:r w:rsidR="003E74A5">
        <w:t>üzere Sürekli İ</w:t>
      </w:r>
      <w:r w:rsidRPr="00014610">
        <w:t xml:space="preserve">şçi alımı yapılacaktır. Talebimiz Türkiye İş Kurumu </w:t>
      </w:r>
      <w:r w:rsidR="00E41E9B" w:rsidRPr="00014610">
        <w:t xml:space="preserve">iş ilanlarında </w:t>
      </w:r>
      <w:r w:rsidR="00C15370">
        <w:rPr>
          <w:b/>
        </w:rPr>
        <w:t>0</w:t>
      </w:r>
      <w:r w:rsidR="00825C07">
        <w:rPr>
          <w:b/>
        </w:rPr>
        <w:t>6</w:t>
      </w:r>
      <w:r w:rsidR="00C15370">
        <w:rPr>
          <w:b/>
        </w:rPr>
        <w:t>.0</w:t>
      </w:r>
      <w:r w:rsidR="00825C07">
        <w:rPr>
          <w:b/>
        </w:rPr>
        <w:t>6</w:t>
      </w:r>
      <w:r w:rsidR="00C15370">
        <w:rPr>
          <w:b/>
        </w:rPr>
        <w:t>.2022</w:t>
      </w:r>
      <w:r w:rsidR="00E41E9B" w:rsidRPr="00014610">
        <w:t xml:space="preserve"> tarihinde yayımlanacaktır. </w:t>
      </w:r>
    </w:p>
    <w:p w14:paraId="2FEBD575" w14:textId="77777777" w:rsidR="00964C5D" w:rsidRPr="00014610" w:rsidRDefault="00E41E9B" w:rsidP="00381B83">
      <w:pPr>
        <w:jc w:val="both"/>
      </w:pPr>
      <w:r w:rsidRPr="00014610">
        <w:t>İlanda belirtilen başvuru şartlarını taşıyan adayların, İŞKUR sistemi</w:t>
      </w:r>
      <w:r w:rsidR="00515416" w:rsidRPr="00014610">
        <w:t xml:space="preserve"> </w:t>
      </w:r>
      <w:r w:rsidR="00515416" w:rsidRPr="00014610">
        <w:rPr>
          <w:b/>
        </w:rPr>
        <w:t>(www.iskur.gov.tr)</w:t>
      </w:r>
      <w:r w:rsidRPr="00014610">
        <w:t xml:space="preserve"> üzerinden </w:t>
      </w:r>
      <w:r w:rsidR="00825C07">
        <w:t>06</w:t>
      </w:r>
      <w:r w:rsidR="00C15370">
        <w:rPr>
          <w:b/>
        </w:rPr>
        <w:t>.0</w:t>
      </w:r>
      <w:r w:rsidR="00825C07">
        <w:rPr>
          <w:b/>
        </w:rPr>
        <w:t>6</w:t>
      </w:r>
      <w:r w:rsidR="00C15370">
        <w:rPr>
          <w:b/>
        </w:rPr>
        <w:t xml:space="preserve">.2022 – </w:t>
      </w:r>
      <w:r w:rsidR="00825C07">
        <w:rPr>
          <w:b/>
        </w:rPr>
        <w:t>10</w:t>
      </w:r>
      <w:r w:rsidR="00C15370">
        <w:rPr>
          <w:b/>
        </w:rPr>
        <w:t>.0</w:t>
      </w:r>
      <w:r w:rsidR="00825C07">
        <w:rPr>
          <w:b/>
        </w:rPr>
        <w:t>6</w:t>
      </w:r>
      <w:r w:rsidR="00C15370">
        <w:rPr>
          <w:b/>
        </w:rPr>
        <w:t>.2022</w:t>
      </w:r>
      <w:r w:rsidR="00515416" w:rsidRPr="00014610">
        <w:t xml:space="preserve"> tarihleri arasında </w:t>
      </w:r>
      <w:r w:rsidRPr="00014610">
        <w:t xml:space="preserve">başvuru yapmaları gerekmektedir. İşe alım sürecinde gerekli bilgilendirmeler Sakarya Üniversitesi resmi web sayfasında </w:t>
      </w:r>
      <w:r w:rsidR="004A1FBD">
        <w:rPr>
          <w:b/>
        </w:rPr>
        <w:t>(http://www</w:t>
      </w:r>
      <w:r w:rsidRPr="00014610">
        <w:rPr>
          <w:b/>
        </w:rPr>
        <w:t>.sakarya.edu.tr/)</w:t>
      </w:r>
      <w:r w:rsidRPr="00014610">
        <w:t xml:space="preserve"> kadro ilanları bölümünde yayımlanacaktır.</w:t>
      </w:r>
    </w:p>
    <w:p w14:paraId="0568C692" w14:textId="77777777" w:rsidR="00964C5D" w:rsidRPr="00014610" w:rsidRDefault="00964C5D" w:rsidP="00381B83">
      <w:pPr>
        <w:jc w:val="both"/>
      </w:pPr>
    </w:p>
    <w:tbl>
      <w:tblPr>
        <w:tblStyle w:val="TabloKlavuzu"/>
        <w:tblW w:w="9067" w:type="dxa"/>
        <w:jc w:val="center"/>
        <w:tblLayout w:type="fixed"/>
        <w:tblLook w:val="04A0" w:firstRow="1" w:lastRow="0" w:firstColumn="1" w:lastColumn="0" w:noHBand="0" w:noVBand="1"/>
      </w:tblPr>
      <w:tblGrid>
        <w:gridCol w:w="1134"/>
        <w:gridCol w:w="1985"/>
        <w:gridCol w:w="1418"/>
        <w:gridCol w:w="1134"/>
        <w:gridCol w:w="992"/>
        <w:gridCol w:w="850"/>
        <w:gridCol w:w="1554"/>
      </w:tblGrid>
      <w:tr w:rsidR="00BB1E89" w:rsidRPr="00014610" w14:paraId="698B187A" w14:textId="77777777" w:rsidTr="00BB1E89">
        <w:trPr>
          <w:trHeight w:val="255"/>
          <w:jc w:val="center"/>
        </w:trPr>
        <w:tc>
          <w:tcPr>
            <w:tcW w:w="1134" w:type="dxa"/>
            <w:noWrap/>
            <w:hideMark/>
          </w:tcPr>
          <w:p w14:paraId="1F967315" w14:textId="77777777" w:rsidR="00BB1E89" w:rsidRPr="00014610" w:rsidRDefault="00BB1E89" w:rsidP="00BB1E89">
            <w:pPr>
              <w:jc w:val="center"/>
              <w:rPr>
                <w:b/>
                <w:bCs/>
              </w:rPr>
            </w:pPr>
            <w:r>
              <w:rPr>
                <w:b/>
                <w:bCs/>
              </w:rPr>
              <w:t xml:space="preserve">HİZMET TÜRÜ </w:t>
            </w:r>
          </w:p>
        </w:tc>
        <w:tc>
          <w:tcPr>
            <w:tcW w:w="1985" w:type="dxa"/>
          </w:tcPr>
          <w:p w14:paraId="69C9AE44" w14:textId="77777777" w:rsidR="00BB1E89" w:rsidRDefault="00BB1E89" w:rsidP="00BB1E89">
            <w:pPr>
              <w:jc w:val="center"/>
              <w:rPr>
                <w:b/>
                <w:bCs/>
              </w:rPr>
            </w:pPr>
            <w:r>
              <w:rPr>
                <w:b/>
                <w:bCs/>
              </w:rPr>
              <w:t>DURUMU</w:t>
            </w:r>
          </w:p>
        </w:tc>
        <w:tc>
          <w:tcPr>
            <w:tcW w:w="1418" w:type="dxa"/>
            <w:noWrap/>
          </w:tcPr>
          <w:p w14:paraId="792F4509" w14:textId="77777777" w:rsidR="00BB1E89" w:rsidRPr="00014610" w:rsidRDefault="00BB1E89" w:rsidP="00BB1E89">
            <w:pPr>
              <w:jc w:val="center"/>
              <w:rPr>
                <w:b/>
                <w:bCs/>
              </w:rPr>
            </w:pPr>
            <w:r>
              <w:rPr>
                <w:b/>
                <w:bCs/>
              </w:rPr>
              <w:t>İKAMET YERİ</w:t>
            </w:r>
          </w:p>
        </w:tc>
        <w:tc>
          <w:tcPr>
            <w:tcW w:w="1134" w:type="dxa"/>
            <w:noWrap/>
            <w:hideMark/>
          </w:tcPr>
          <w:p w14:paraId="25785E69" w14:textId="77777777" w:rsidR="00BB1E89" w:rsidRPr="00014610" w:rsidRDefault="00BB1E89" w:rsidP="00BB1E89">
            <w:pPr>
              <w:jc w:val="center"/>
              <w:rPr>
                <w:b/>
                <w:bCs/>
              </w:rPr>
            </w:pPr>
            <w:r w:rsidRPr="00014610">
              <w:rPr>
                <w:b/>
                <w:bCs/>
              </w:rPr>
              <w:t>ÖĞRENİM DURUMU</w:t>
            </w:r>
          </w:p>
        </w:tc>
        <w:tc>
          <w:tcPr>
            <w:tcW w:w="992" w:type="dxa"/>
          </w:tcPr>
          <w:p w14:paraId="15CAAA9A" w14:textId="77777777" w:rsidR="00BB1E89" w:rsidRPr="00014610" w:rsidRDefault="00BB1E89" w:rsidP="00BB1E89">
            <w:pPr>
              <w:jc w:val="center"/>
              <w:rPr>
                <w:b/>
                <w:bCs/>
              </w:rPr>
            </w:pPr>
            <w:r>
              <w:rPr>
                <w:b/>
                <w:bCs/>
              </w:rPr>
              <w:t>YAŞ ARALIĞI</w:t>
            </w:r>
          </w:p>
        </w:tc>
        <w:tc>
          <w:tcPr>
            <w:tcW w:w="850" w:type="dxa"/>
            <w:noWrap/>
            <w:hideMark/>
          </w:tcPr>
          <w:p w14:paraId="1AFFA23A" w14:textId="77777777" w:rsidR="00BB1E89" w:rsidRPr="00014610" w:rsidRDefault="00BB1E89" w:rsidP="00BB1E89">
            <w:pPr>
              <w:jc w:val="center"/>
              <w:rPr>
                <w:b/>
                <w:bCs/>
              </w:rPr>
            </w:pPr>
            <w:r w:rsidRPr="00014610">
              <w:rPr>
                <w:b/>
                <w:bCs/>
              </w:rPr>
              <w:t>KİŞİ SAYISI</w:t>
            </w:r>
          </w:p>
        </w:tc>
        <w:tc>
          <w:tcPr>
            <w:tcW w:w="1554" w:type="dxa"/>
            <w:noWrap/>
            <w:hideMark/>
          </w:tcPr>
          <w:p w14:paraId="5BFF3B19" w14:textId="77777777" w:rsidR="00BB1E89" w:rsidRPr="00014610" w:rsidRDefault="00BB1E89" w:rsidP="00BB1E89">
            <w:pPr>
              <w:jc w:val="center"/>
              <w:rPr>
                <w:b/>
                <w:bCs/>
              </w:rPr>
            </w:pPr>
            <w:r w:rsidRPr="00014610">
              <w:rPr>
                <w:b/>
                <w:bCs/>
              </w:rPr>
              <w:t>YÖNTEM</w:t>
            </w:r>
          </w:p>
        </w:tc>
      </w:tr>
      <w:tr w:rsidR="00BB1E89" w:rsidRPr="00014610" w14:paraId="7A6E00E8" w14:textId="77777777" w:rsidTr="00BB1E89">
        <w:trPr>
          <w:trHeight w:val="255"/>
          <w:jc w:val="center"/>
        </w:trPr>
        <w:tc>
          <w:tcPr>
            <w:tcW w:w="1134" w:type="dxa"/>
            <w:noWrap/>
          </w:tcPr>
          <w:p w14:paraId="1836FDD4" w14:textId="77777777" w:rsidR="00BB1E89" w:rsidRPr="00BB1E89" w:rsidRDefault="00BB1E89" w:rsidP="0054123B">
            <w:pPr>
              <w:rPr>
                <w:bCs/>
              </w:rPr>
            </w:pPr>
            <w:r w:rsidRPr="00BB1E89">
              <w:rPr>
                <w:bCs/>
              </w:rPr>
              <w:t>Temizlik Görevlisi</w:t>
            </w:r>
          </w:p>
        </w:tc>
        <w:tc>
          <w:tcPr>
            <w:tcW w:w="1985" w:type="dxa"/>
          </w:tcPr>
          <w:p w14:paraId="10B46B03" w14:textId="77777777" w:rsidR="00BB1E89" w:rsidRPr="00BB1E89" w:rsidRDefault="00086820" w:rsidP="00BB1E89">
            <w:r>
              <w:rPr>
                <w:bCs/>
              </w:rPr>
              <w:t>Eski Hükümlü veya Terör Mağduru</w:t>
            </w:r>
          </w:p>
        </w:tc>
        <w:tc>
          <w:tcPr>
            <w:tcW w:w="1418" w:type="dxa"/>
            <w:noWrap/>
          </w:tcPr>
          <w:p w14:paraId="747A0005" w14:textId="77777777" w:rsidR="00BB1E89" w:rsidRPr="00014610" w:rsidRDefault="00BB1E89" w:rsidP="0054123B">
            <w:r>
              <w:t>Sakarya İli ve İlçeleri</w:t>
            </w:r>
          </w:p>
        </w:tc>
        <w:tc>
          <w:tcPr>
            <w:tcW w:w="1134" w:type="dxa"/>
            <w:noWrap/>
            <w:hideMark/>
          </w:tcPr>
          <w:p w14:paraId="075FA6EC" w14:textId="77777777" w:rsidR="00BB1E89" w:rsidRPr="00014610" w:rsidRDefault="00BB1E89" w:rsidP="00BB1E89">
            <w:r>
              <w:t>Lise</w:t>
            </w:r>
          </w:p>
        </w:tc>
        <w:tc>
          <w:tcPr>
            <w:tcW w:w="992" w:type="dxa"/>
          </w:tcPr>
          <w:p w14:paraId="7B935CCF" w14:textId="77777777" w:rsidR="00BB1E89" w:rsidRDefault="00E05625" w:rsidP="0054123B">
            <w:pPr>
              <w:jc w:val="center"/>
            </w:pPr>
            <w:r>
              <w:t>18 - 35</w:t>
            </w:r>
          </w:p>
        </w:tc>
        <w:tc>
          <w:tcPr>
            <w:tcW w:w="850" w:type="dxa"/>
            <w:noWrap/>
          </w:tcPr>
          <w:p w14:paraId="5F5C706D" w14:textId="77777777" w:rsidR="00BB1E89" w:rsidRPr="00014610" w:rsidRDefault="00BB1E89" w:rsidP="0054123B">
            <w:pPr>
              <w:jc w:val="center"/>
            </w:pPr>
            <w:r>
              <w:t>2</w:t>
            </w:r>
          </w:p>
        </w:tc>
        <w:tc>
          <w:tcPr>
            <w:tcW w:w="1554" w:type="dxa"/>
            <w:noWrap/>
            <w:hideMark/>
          </w:tcPr>
          <w:p w14:paraId="7851EFEB" w14:textId="77777777" w:rsidR="00BB1E89" w:rsidRPr="00014610" w:rsidRDefault="00BB1E89" w:rsidP="0054123B">
            <w:r w:rsidRPr="00014610">
              <w:t>KURA</w:t>
            </w:r>
            <w:r>
              <w:t xml:space="preserve"> VE SÖZLÜ SINAV</w:t>
            </w:r>
          </w:p>
        </w:tc>
      </w:tr>
    </w:tbl>
    <w:p w14:paraId="6925ABE8" w14:textId="77777777" w:rsidR="00271710" w:rsidRPr="00014610" w:rsidRDefault="00271710" w:rsidP="00381B83">
      <w:pPr>
        <w:jc w:val="both"/>
        <w:rPr>
          <w:b/>
        </w:rPr>
      </w:pPr>
    </w:p>
    <w:p w14:paraId="6540C536" w14:textId="77777777" w:rsidR="00964C5D" w:rsidRPr="00014610" w:rsidRDefault="00271710" w:rsidP="00381B83">
      <w:pPr>
        <w:jc w:val="both"/>
        <w:rPr>
          <w:b/>
        </w:rPr>
      </w:pPr>
      <w:r w:rsidRPr="00014610">
        <w:rPr>
          <w:b/>
        </w:rPr>
        <w:t>BAŞVURU ŞARTLARI</w:t>
      </w:r>
    </w:p>
    <w:p w14:paraId="00DA91F8" w14:textId="77777777" w:rsidR="00271710" w:rsidRPr="00014610" w:rsidRDefault="00271710" w:rsidP="00381B83">
      <w:pPr>
        <w:jc w:val="both"/>
        <w:rPr>
          <w:b/>
        </w:rPr>
      </w:pPr>
      <w:r w:rsidRPr="00014610">
        <w:rPr>
          <w:b/>
        </w:rPr>
        <w:t>ARANILAN GENEL ŞARTLAR</w:t>
      </w:r>
    </w:p>
    <w:p w14:paraId="5C1E9967" w14:textId="77777777" w:rsidR="001E3BF9" w:rsidRDefault="001E3BF9" w:rsidP="00381B83">
      <w:pPr>
        <w:jc w:val="both"/>
      </w:pPr>
      <w:r>
        <w:t>1. 2527 sayılı Türk Soylu Yabancıların Türkiye’de Meslek ve Sanatlarını Serbestçe Yapabilmelerine, Kamu, Özel Kuruluş veya İşyerlerinde Çalıştırılabilmelerine İlişkin Kanun hükümleri saklı kalmak kaydıyla Türk Vatandaşı olmak.</w:t>
      </w:r>
    </w:p>
    <w:p w14:paraId="1CEFFB1C" w14:textId="77777777" w:rsidR="001E3BF9" w:rsidRDefault="001E3BF9" w:rsidP="00381B83">
      <w:pPr>
        <w:jc w:val="both"/>
      </w:pPr>
      <w:r>
        <w:t>2. 18 yaşını tamamlamış olmak.</w:t>
      </w:r>
    </w:p>
    <w:p w14:paraId="3D811553" w14:textId="77777777" w:rsidR="001E3BF9" w:rsidRDefault="001E3BF9" w:rsidP="00381B83">
      <w:pPr>
        <w:jc w:val="both"/>
      </w:pPr>
      <w:r>
        <w:t>3.</w:t>
      </w:r>
      <w:r w:rsidR="00BB1E89">
        <w:t xml:space="preserve"> Eski Hükümlü veya Terörle Mücadelede malul sayılmayacak şekilde yaralanan olmak, </w:t>
      </w:r>
    </w:p>
    <w:p w14:paraId="1C1BD4D1" w14:textId="77777777" w:rsidR="00275F53" w:rsidRDefault="00BB1E89" w:rsidP="00381B83">
      <w:pPr>
        <w:jc w:val="both"/>
      </w:pPr>
      <w:r>
        <w:t>Eski Hükümlü: Affa uğramış olsa bile Devletin güvenliğine karşı suçlar, anayasal düzene ve bu düzenin işleyişine karşı suçlar, Milli Savunmaya karşı suçlar, Devlet sırlarına karşı suçlar ve casusluk, cinsel saldırı veya çocuğun cinsel istismarı suçl</w:t>
      </w:r>
      <w:r w:rsidR="00B81CE1">
        <w:t>arından mahkum olmamak şartıyla</w:t>
      </w:r>
      <w:r>
        <w:t>; kasten işlenen bir suçtan dolayı bir yıl veya daha fazla süreyle hapis cezası alan yada ceza süresine bakılmaksızın zimmet, irtikap, rüşvet, hırsızlık, dolandırıcılık, sahtecilik, güveni kötüye kullanma, hileli iflas, ihaleye fesat karıştırma, edimin ifasına fesat karıştırma, suçtan kaynaklanan mal varlığı değerlerini aklama veya kaçakçılık suçlarından hüküm giyenlerden cezasını tamamlayanlar, cezası ertelenenler, koşullu salıverilenler, denetimli serbes</w:t>
      </w:r>
      <w:r w:rsidR="00D17813">
        <w:t>t</w:t>
      </w:r>
      <w:r>
        <w:t>likten</w:t>
      </w:r>
      <w:r w:rsidR="00D17813">
        <w:t xml:space="preserve"> </w:t>
      </w:r>
      <w:r w:rsidR="00275F53">
        <w:t xml:space="preserve">yararlananlardan eski hüküm belgesi ile durumlarını belgelendirenleri, </w:t>
      </w:r>
    </w:p>
    <w:p w14:paraId="72C00A39" w14:textId="77777777" w:rsidR="00BB1E89" w:rsidRDefault="00275F53" w:rsidP="00381B83">
      <w:pPr>
        <w:jc w:val="both"/>
      </w:pPr>
      <w:r>
        <w:t>Terörle Mücadelede malul</w:t>
      </w:r>
      <w:r w:rsidR="00B81CE1">
        <w:t xml:space="preserve"> sayılmayacak şeklide yaralanan</w:t>
      </w:r>
      <w:r>
        <w:t>: 21/6/1927 tarihli ve 1111 sayılı Askerlik Kanunu veya 16/6/1927 tarihli ve 1076 sayılı Yedek Subaylar ve Yedek Askeri Memurlar Kanunu kapsamına giren</w:t>
      </w:r>
      <w:r w:rsidR="00BB1E89">
        <w:t xml:space="preserve"> </w:t>
      </w:r>
      <w:r>
        <w:t xml:space="preserve">ve askerlik hizmetini yaparken 12/4/1991 tarihli ve 3713 sayılı </w:t>
      </w:r>
      <w:proofErr w:type="gramStart"/>
      <w:r>
        <w:t>Terörle Mücadele Kanununun</w:t>
      </w:r>
      <w:proofErr w:type="gramEnd"/>
      <w:r>
        <w:t xml:space="preserve"> 21 inci maddesinde sayılan terör olaylarının sebep ve tesiri sonucu malul sayılmayacak şekilde yaralananlardan sağlık raporu ve terörle mücadelede yaralandığını gösteren komutanlık yazısı ile durumlarını belgelendirenleri, </w:t>
      </w:r>
      <w:proofErr w:type="spellStart"/>
      <w:r>
        <w:t>idafe</w:t>
      </w:r>
      <w:proofErr w:type="spellEnd"/>
      <w:r>
        <w:t xml:space="preserve"> eder.</w:t>
      </w:r>
    </w:p>
    <w:p w14:paraId="4C5524AB" w14:textId="77777777" w:rsidR="001E3BF9" w:rsidRDefault="001E3BF9" w:rsidP="00381B83">
      <w:pPr>
        <w:jc w:val="both"/>
      </w:pPr>
      <w:r>
        <w:t>4. Kamusal haklardan mahrum bulunmamak.</w:t>
      </w:r>
    </w:p>
    <w:p w14:paraId="796C869D" w14:textId="77777777" w:rsidR="001E3BF9" w:rsidRDefault="001E3BF9" w:rsidP="00381B83">
      <w:pPr>
        <w:jc w:val="both"/>
      </w:pPr>
      <w:r>
        <w:t>5. Yapılacak Güvenlik Soruşturması ve/veya Arşiv Araştırması olumlu sonuçlanmak.</w:t>
      </w:r>
    </w:p>
    <w:p w14:paraId="537534B6" w14:textId="77777777" w:rsidR="001E3BF9" w:rsidRDefault="001E3BF9" w:rsidP="00381B83">
      <w:pPr>
        <w:jc w:val="both"/>
      </w:pPr>
      <w:r>
        <w:t>6. Herhangi bir sosyal güvenlik kurumundan, emeklilik, yaşlılık veya malullük aylığı alıyor olmamak.</w:t>
      </w:r>
    </w:p>
    <w:p w14:paraId="527417BD" w14:textId="77777777" w:rsidR="001E3BF9" w:rsidRDefault="001E3BF9" w:rsidP="00381B83">
      <w:pPr>
        <w:jc w:val="both"/>
      </w:pPr>
      <w:r>
        <w:t>7. Sınavda başarılı olan adayların, çalıştırılacağı meslek kolunda çalışmasında ve görevini devamlı olarak yapmasında bir sakınca olmadığına dair durumunu sağlık raporu ile belgelendirmek.</w:t>
      </w:r>
    </w:p>
    <w:p w14:paraId="4ABF7D89" w14:textId="77777777" w:rsidR="001E3BF9" w:rsidRDefault="001E3BF9" w:rsidP="00381B83">
      <w:pPr>
        <w:jc w:val="both"/>
      </w:pPr>
      <w:r>
        <w:lastRenderedPageBreak/>
        <w:t>8. Talep şartlarını taşımadığı sonradan anlaşılan başvurular, ilan-sınav sürecinin her aşamasında reddedilebilecektir. Kamu kurum ve kuruluşlarının ilgili disiplin mevzuatı uyarınca görevinden veya meslekten ihraç edilenlerin başvuruları kabul edilmeyecektir.</w:t>
      </w:r>
    </w:p>
    <w:p w14:paraId="2F3FBC60" w14:textId="77777777" w:rsidR="001E3BF9" w:rsidRDefault="001E3BF9" w:rsidP="00381B83">
      <w:pPr>
        <w:jc w:val="both"/>
      </w:pPr>
      <w:r>
        <w:t>9. İlan edilen kadrolara başvurusu sonucu atanmaya hak kazanan adaylar, 4857 sayılı İş Kanunu hükümleri çerçevesinde sürekli işçi olarak istihdam edilecek olup 2 ay deneme süresi uygulanacaktır.</w:t>
      </w:r>
    </w:p>
    <w:p w14:paraId="3B2A6CEB" w14:textId="77777777" w:rsidR="001E3BF9" w:rsidRDefault="001E3BF9" w:rsidP="00381B83">
      <w:pPr>
        <w:jc w:val="both"/>
      </w:pPr>
      <w:r>
        <w:t>10. Sınava Müracaat edebilmek için Sakarya İlinde ikamet ediyor olmak.</w:t>
      </w:r>
    </w:p>
    <w:p w14:paraId="65A13621" w14:textId="77777777" w:rsidR="006F497C" w:rsidRDefault="006F497C" w:rsidP="00381B83">
      <w:pPr>
        <w:jc w:val="both"/>
      </w:pPr>
      <w:r>
        <w:t>11. Askerlik ile İlişiği olmamak (yapmış olmak, tecilli veya muaf olmak).</w:t>
      </w:r>
    </w:p>
    <w:p w14:paraId="74A68A1E" w14:textId="77777777" w:rsidR="003E74A5" w:rsidRPr="00014610" w:rsidRDefault="001E3BF9" w:rsidP="006F497C">
      <w:pPr>
        <w:jc w:val="both"/>
      </w:pPr>
      <w:r>
        <w:t>1</w:t>
      </w:r>
      <w:r w:rsidR="006F497C">
        <w:t>2</w:t>
      </w:r>
      <w:r>
        <w:t>. Kamu kurum ve kuruluşlarının özel kanunlarında</w:t>
      </w:r>
      <w:r w:rsidR="006F497C">
        <w:t xml:space="preserve"> yer alan özel şartları taşımak.</w:t>
      </w:r>
    </w:p>
    <w:p w14:paraId="340DA3F3" w14:textId="77777777" w:rsidR="008D0511" w:rsidRDefault="00271710" w:rsidP="006F497C">
      <w:pPr>
        <w:tabs>
          <w:tab w:val="left" w:pos="1440"/>
        </w:tabs>
        <w:ind w:right="-1008"/>
        <w:jc w:val="both"/>
        <w:rPr>
          <w:b/>
        </w:rPr>
      </w:pPr>
      <w:r w:rsidRPr="00014610">
        <w:rPr>
          <w:b/>
        </w:rPr>
        <w:t>ARANAN NİTELİKLER</w:t>
      </w:r>
      <w:r w:rsidR="008D0511">
        <w:rPr>
          <w:b/>
        </w:rPr>
        <w:t xml:space="preserve"> </w:t>
      </w:r>
    </w:p>
    <w:p w14:paraId="0A576F48" w14:textId="77777777" w:rsidR="006F497C" w:rsidRPr="00946BBB" w:rsidRDefault="00946BBB" w:rsidP="00B81CE1">
      <w:pPr>
        <w:tabs>
          <w:tab w:val="left" w:pos="1440"/>
        </w:tabs>
        <w:jc w:val="both"/>
      </w:pPr>
      <w:r w:rsidRPr="00946BBB">
        <w:t>Çalışma saatleri içinde amirlerinin belirlediği program dahilinde büro, sınıf, salon, koridorlar, duvarlar, tavanlar, kapılar, halılar, yolluklar ve tüm zeminler ile bir arada bulunan bilumum mefruşat, sandalyeler, masalar, panolar, lambalar, kütüphaneler, dolaplar, etajerler, tuvalet, lavabo ile binalarının mıntıka çevre temizliği yapılacaktır. Temizlik işlerinde deneyimli personel tercih edilecektir. Hijyen belgesi olmayanların başvurusu kabul edilmeyecektir.</w:t>
      </w:r>
    </w:p>
    <w:p w14:paraId="5754D401" w14:textId="77777777" w:rsidR="00271710" w:rsidRPr="00014610" w:rsidRDefault="00271710" w:rsidP="00381B83">
      <w:pPr>
        <w:jc w:val="both"/>
        <w:rPr>
          <w:b/>
        </w:rPr>
      </w:pPr>
      <w:r w:rsidRPr="00014610">
        <w:rPr>
          <w:b/>
        </w:rPr>
        <w:t>ÇALIŞMA YERİ</w:t>
      </w:r>
    </w:p>
    <w:p w14:paraId="6C5602B4" w14:textId="77777777" w:rsidR="00851289" w:rsidRDefault="00271710" w:rsidP="00381B83">
      <w:pPr>
        <w:jc w:val="both"/>
      </w:pPr>
      <w:r w:rsidRPr="00014610">
        <w:t xml:space="preserve">Sakarya Üniversitesi </w:t>
      </w:r>
      <w:r w:rsidR="00851289">
        <w:t>Rektörlüğü ve Bağlı Birimler</w:t>
      </w:r>
    </w:p>
    <w:p w14:paraId="3AB29326" w14:textId="77777777" w:rsidR="00AD4497" w:rsidRPr="00AD4497" w:rsidRDefault="00851289" w:rsidP="00381B83">
      <w:pPr>
        <w:jc w:val="both"/>
        <w:rPr>
          <w:b/>
        </w:rPr>
      </w:pPr>
      <w:r w:rsidRPr="00192742">
        <w:rPr>
          <w:b/>
        </w:rPr>
        <w:t>K</w:t>
      </w:r>
      <w:r w:rsidR="00271710" w:rsidRPr="00014610">
        <w:rPr>
          <w:b/>
        </w:rPr>
        <w:t>URA İŞLEMLERİ</w:t>
      </w:r>
    </w:p>
    <w:p w14:paraId="6FC3F809" w14:textId="77777777" w:rsidR="007040AB" w:rsidRDefault="007040AB" w:rsidP="00381B83">
      <w:pPr>
        <w:jc w:val="both"/>
      </w:pPr>
      <w:r>
        <w:t xml:space="preserve">1- Türkiye İş Kurumu (İŞKUR) tarafından gönderilen ve talep şartlarına uyan başvuru sahiplerinin tamamının yer aldığı listeler esas alınmak suretiyle açık iş ilanı sayısının 4 (Dört) katı kadar asıl ve aynı sayıda yedek aday için noter huzurunda kura çekimi yapılacaktır. Kura çekimi sonucunda belirlenen 4 (Dört) katı kadar asıl aday sözlü sınava tabi tutulacaktır. Kura çekilişi ilgili noterlikçe belirlenen yöntemle gerçekleştirilecektir. </w:t>
      </w:r>
    </w:p>
    <w:p w14:paraId="4C0F6C4D" w14:textId="77777777" w:rsidR="007040AB" w:rsidRDefault="007040AB" w:rsidP="00381B83">
      <w:pPr>
        <w:jc w:val="both"/>
      </w:pPr>
      <w:r>
        <w:t>Kura İşlemleri noter huzurunda 1</w:t>
      </w:r>
      <w:r w:rsidR="001F32BC">
        <w:t>6</w:t>
      </w:r>
      <w:r>
        <w:t>.0</w:t>
      </w:r>
      <w:r w:rsidR="001F32BC">
        <w:t>6</w:t>
      </w:r>
      <w:r>
        <w:t>.2022 tarihinde saat 10.00 da Sakarya Üniversitesi Rektörlük Binasında bulunan İletişim Koordinatörlüğü sunum salonunda yapılacaktır. Yapılan kura çekimi https://www.youtube.com/user/HaberSau adresinden canlı olarak yayınlanacaktır. COVİD-19 tedbirleri kapsamında adaylar kura çekilişine kabul edilmeyecektir.</w:t>
      </w:r>
    </w:p>
    <w:p w14:paraId="06BAA9B5" w14:textId="77777777" w:rsidR="00D17C00" w:rsidRDefault="007040AB" w:rsidP="00381B83">
      <w:pPr>
        <w:jc w:val="both"/>
      </w:pPr>
      <w:r>
        <w:t>2- Kura sonucu belirlenen adaylar, Sakarya Üniversitesi resmi web sayfasında (http://www.sakarya.edu.tr/) kadro ilanları bölümünde kurayı takip eden üç iş günü içerisinde yayımlanacaktır. Ayrıca yazılı vb. tebligatta bulunulmayacaktır.</w:t>
      </w:r>
    </w:p>
    <w:p w14:paraId="420D2F2A" w14:textId="77777777" w:rsidR="00271710" w:rsidRPr="00D17C00" w:rsidRDefault="00271710" w:rsidP="00381B83">
      <w:pPr>
        <w:jc w:val="both"/>
      </w:pPr>
      <w:r w:rsidRPr="00014610">
        <w:rPr>
          <w:b/>
        </w:rPr>
        <w:t>SÖZLÜ SINAV DUYURUSU VE BELGE TESLİM İŞLEMLERİ</w:t>
      </w:r>
    </w:p>
    <w:p w14:paraId="0ED730C2" w14:textId="77777777" w:rsidR="00271710" w:rsidRPr="00014610" w:rsidRDefault="00271710" w:rsidP="00381B83">
      <w:pPr>
        <w:jc w:val="both"/>
      </w:pPr>
      <w:r w:rsidRPr="00014610">
        <w:t xml:space="preserve">1-Belirlenen sayının 4 (Dört) katı kadar asıl adaylar sözlü sınava tabi tutulacaktır. Sözlü sınav için nihai listede yer alan adayların; hangi belgeleri teslim edeceği, belge teslim yeri, tarihleri ve diğer bilgilendirme işlemleri Sakarya Üniversitesi resmi web sayfasında </w:t>
      </w:r>
      <w:hyperlink r:id="rId7">
        <w:r w:rsidRPr="00014610">
          <w:rPr>
            <w:rStyle w:val="Kpr"/>
            <w:color w:val="auto"/>
            <w:u w:val="none"/>
          </w:rPr>
          <w:t>(http://</w:t>
        </w:r>
      </w:hyperlink>
      <w:r w:rsidRPr="00014610">
        <w:t>w</w:t>
      </w:r>
      <w:hyperlink r:id="rId8">
        <w:r w:rsidRPr="00014610">
          <w:rPr>
            <w:rStyle w:val="Kpr"/>
            <w:color w:val="auto"/>
            <w:u w:val="none"/>
          </w:rPr>
          <w:t xml:space="preserve">ww.sakarya.edu.tr/) </w:t>
        </w:r>
      </w:hyperlink>
      <w:r w:rsidRPr="00014610">
        <w:t xml:space="preserve"> kadro ilanları bölümünde ilan edilecek olup, ayrıca adaylara yazılı tebligat yapılmayacaktır.</w:t>
      </w:r>
    </w:p>
    <w:p w14:paraId="7076356D" w14:textId="77777777" w:rsidR="00271710" w:rsidRPr="00014610" w:rsidRDefault="00271710" w:rsidP="00381B83">
      <w:pPr>
        <w:jc w:val="both"/>
      </w:pPr>
      <w:r w:rsidRPr="00014610">
        <w:t xml:space="preserve">2- Sözlü sınav tarihi, yeri ve sınava girecek adayların teslim etmeleri gereken belgeler ve belge teslim tarihi Sakarya Üniversitesi resmi web sayfasında </w:t>
      </w:r>
      <w:hyperlink r:id="rId9">
        <w:r w:rsidRPr="00014610">
          <w:rPr>
            <w:rStyle w:val="Kpr"/>
            <w:color w:val="auto"/>
            <w:u w:val="none"/>
          </w:rPr>
          <w:t>(http://</w:t>
        </w:r>
      </w:hyperlink>
      <w:r w:rsidRPr="00014610">
        <w:t>www.sakarya.edu.tr/) kadro ilanları bölümünde yayımlanacaktır. Ayrıca yazılı vb. tebligatta bulunulmayacaktır.</w:t>
      </w:r>
    </w:p>
    <w:p w14:paraId="01EC8439" w14:textId="77777777" w:rsidR="00271710" w:rsidRPr="00014610" w:rsidRDefault="00271710" w:rsidP="00381B83">
      <w:pPr>
        <w:jc w:val="both"/>
      </w:pPr>
      <w:r w:rsidRPr="00014610">
        <w:t>3- Sınav öncesi yapılacak belge tesliminde şartları taşımadığı anlaşılan adaylar ile eksik belge veren ve belge vermeyen</w:t>
      </w:r>
      <w:r w:rsidR="00014610">
        <w:t xml:space="preserve"> adaylar sınava alınmayacaktır.</w:t>
      </w:r>
    </w:p>
    <w:p w14:paraId="6999284A" w14:textId="77777777" w:rsidR="00271710" w:rsidRPr="00014610" w:rsidRDefault="00271710" w:rsidP="00381B83">
      <w:pPr>
        <w:jc w:val="both"/>
        <w:rPr>
          <w:b/>
        </w:rPr>
      </w:pPr>
      <w:r w:rsidRPr="00014610">
        <w:rPr>
          <w:b/>
        </w:rPr>
        <w:lastRenderedPageBreak/>
        <w:t>SÖZLÜ/UYGULAMALI SINAV İŞLEMLERİ</w:t>
      </w:r>
    </w:p>
    <w:p w14:paraId="33AB97D2" w14:textId="77777777" w:rsidR="00271710" w:rsidRPr="00014610" w:rsidRDefault="00271710" w:rsidP="00381B83">
      <w:pPr>
        <w:jc w:val="both"/>
      </w:pPr>
      <w:r w:rsidRPr="00014610">
        <w:t>1- Sözlü/uygulamalı sınav, adayların işgal edecekleri meslek pozisyonlarında ifa edecekleri görevlerle ilgili konular ve eğitim düzeylerine uygun şekilde genel kültür alanından yapılacaktır.</w:t>
      </w:r>
    </w:p>
    <w:p w14:paraId="58EC2436" w14:textId="77777777" w:rsidR="00271710" w:rsidRPr="00014610" w:rsidRDefault="00271710" w:rsidP="00381B83">
      <w:pPr>
        <w:jc w:val="both"/>
      </w:pPr>
      <w:r w:rsidRPr="00014610">
        <w:t xml:space="preserve">2- Yapılan sözlü/uygulamalı sınav sonucunda asıl ve yedek başarılı olan adaylar Sakarya Üniversitesi resmi web sayfasında </w:t>
      </w:r>
      <w:hyperlink r:id="rId10">
        <w:r w:rsidRPr="00014610">
          <w:rPr>
            <w:rStyle w:val="Kpr"/>
            <w:color w:val="auto"/>
            <w:u w:val="none"/>
          </w:rPr>
          <w:t>(http://</w:t>
        </w:r>
      </w:hyperlink>
      <w:r w:rsidRPr="00014610">
        <w:t>www.sakarya.edu.tr/) kadro ilanları bölümünde yayımlanacaktır. Ayrıca yazılı vb</w:t>
      </w:r>
      <w:r w:rsidR="00014610">
        <w:t>. tebligatta bulunulmayacaktır.</w:t>
      </w:r>
    </w:p>
    <w:p w14:paraId="76360C0C" w14:textId="77777777" w:rsidR="00271710" w:rsidRPr="00014610" w:rsidRDefault="00271710" w:rsidP="00381B83">
      <w:pPr>
        <w:jc w:val="both"/>
        <w:rPr>
          <w:b/>
        </w:rPr>
      </w:pPr>
      <w:r w:rsidRPr="00014610">
        <w:rPr>
          <w:b/>
        </w:rPr>
        <w:t>SINAV SONUÇLARINA İTİRAZ</w:t>
      </w:r>
    </w:p>
    <w:p w14:paraId="12791FCC" w14:textId="77777777" w:rsidR="00271710" w:rsidRPr="00014610" w:rsidRDefault="00271710" w:rsidP="00381B83">
      <w:pPr>
        <w:jc w:val="both"/>
      </w:pPr>
      <w:r w:rsidRPr="00014610">
        <w:t>Sınav sonuçlarına, sonuçların açıklanmasından itibaren 2 iş günü içerisinde sınav kuruluna yazılı olarak itiraz edilebilir. İtirazlar, sınav kurulunca 10 iş günü içerisinde değerlendirilerek karara bağlanır ve itiraz edenin adresine iadeli ve taahhütlü olarak posta ile bildirilir. T.C. Kimlik numarası, adı, soyadı, telefonu, adresi ve imzası olmayan dilekçeler, faks ile yapılan itirazlar ve süresi geçtikten sonra yapılan itirazlar dikkate alınmayacaktır.</w:t>
      </w:r>
    </w:p>
    <w:p w14:paraId="4BC59D44" w14:textId="77777777" w:rsidR="00271710" w:rsidRPr="00014610" w:rsidRDefault="00271710" w:rsidP="00381B83">
      <w:pPr>
        <w:jc w:val="both"/>
        <w:rPr>
          <w:b/>
        </w:rPr>
      </w:pPr>
      <w:r w:rsidRPr="00014610">
        <w:rPr>
          <w:b/>
        </w:rPr>
        <w:t>GÖREVE BAŞLAMA İŞLEMLERİ</w:t>
      </w:r>
    </w:p>
    <w:p w14:paraId="772F1078" w14:textId="77777777" w:rsidR="00271710" w:rsidRPr="00014610" w:rsidRDefault="00271710" w:rsidP="00381B83">
      <w:pPr>
        <w:jc w:val="both"/>
      </w:pPr>
      <w:r w:rsidRPr="00014610">
        <w:t xml:space="preserve">1- Göreve başlamaya hak kazanan adaylar Sakarya Üniversitesi Personel Daire Başkanlığı </w:t>
      </w:r>
      <w:r w:rsidR="00F00012">
        <w:t xml:space="preserve">Sözleşmeli Personel ve </w:t>
      </w:r>
      <w:r w:rsidRPr="00014610">
        <w:t>Sürekli İşçi Şube Müdürlüğü tarafından istenilecek belgeler ile web sayfasında duyurulacak tarihlerde şahsen başvuracaklardır. Posta, kargo veya kurye ile yapılacak başvurular dikkate alınmayacaktır.</w:t>
      </w:r>
    </w:p>
    <w:p w14:paraId="6397B278" w14:textId="77777777" w:rsidR="00271710" w:rsidRPr="00014610" w:rsidRDefault="00271710" w:rsidP="00381B83">
      <w:pPr>
        <w:jc w:val="both"/>
      </w:pPr>
      <w:r w:rsidRPr="00014610">
        <w:t>2- Yerleştirme sonucu atama için öngörülen niteliklere sahip olmayan adaylar ile yanlış, yanıltıcı veya yalan beyanda bulunmuş olup tercihlerine yerleşenlerin atama işlemleri yapılmayacaktır. Sehven yapılsa dahi atama işlemleri iptal edilecektir. Yerleştirildiği kadroların nitelik ve şartlarını taşıdığı halde istenen belgeleri süresi içerisinde teslim etmeyen adaylar göreve başlatılmayacaktır.</w:t>
      </w:r>
    </w:p>
    <w:p w14:paraId="4DA68E91" w14:textId="77777777" w:rsidR="00271710" w:rsidRPr="00014610" w:rsidRDefault="00271710" w:rsidP="00381B83">
      <w:pPr>
        <w:jc w:val="both"/>
        <w:rPr>
          <w:b/>
        </w:rPr>
      </w:pPr>
      <w:r w:rsidRPr="00014610">
        <w:rPr>
          <w:b/>
        </w:rPr>
        <w:t>GERÇEĞE AYKIRI BEYAN</w:t>
      </w:r>
    </w:p>
    <w:p w14:paraId="09B83CE0" w14:textId="77777777" w:rsidR="00271710" w:rsidRPr="00014610" w:rsidRDefault="00271710" w:rsidP="00381B83">
      <w:pPr>
        <w:jc w:val="both"/>
      </w:pPr>
      <w:r w:rsidRPr="00014610">
        <w:t>Başvuru ve işlemler sırasında gerçeğe aykırı beyanda bulunduğu tespit edilenlerin, sınavları geçersiz sayılarak atamaları yapılmayacak, atamaları yapılmış dahi olsa iptal edilecektir. Bu kişiler hakkında Türk Ceza Kanunun ilgili hükümleri uygulanmak üzere, Cumhuriyet Başsavcılığına suç duyurusunda bulunulacaktır.</w:t>
      </w:r>
    </w:p>
    <w:p w14:paraId="7C041BF0" w14:textId="77777777" w:rsidR="00D24909" w:rsidRPr="00014610" w:rsidRDefault="00D24909" w:rsidP="00381B83">
      <w:pPr>
        <w:jc w:val="both"/>
      </w:pPr>
    </w:p>
    <w:sectPr w:rsidR="00D24909" w:rsidRPr="00014610" w:rsidSect="006B32C1">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BB7B" w14:textId="77777777" w:rsidR="005C2EDF" w:rsidRDefault="005C2EDF" w:rsidP="00A94216">
      <w:pPr>
        <w:spacing w:after="0" w:line="240" w:lineRule="auto"/>
      </w:pPr>
      <w:r>
        <w:separator/>
      </w:r>
    </w:p>
  </w:endnote>
  <w:endnote w:type="continuationSeparator" w:id="0">
    <w:p w14:paraId="3902CEAC" w14:textId="77777777" w:rsidR="005C2EDF" w:rsidRDefault="005C2EDF" w:rsidP="00A9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44542"/>
      <w:docPartObj>
        <w:docPartGallery w:val="Page Numbers (Bottom of Page)"/>
        <w:docPartUnique/>
      </w:docPartObj>
    </w:sdtPr>
    <w:sdtEndPr/>
    <w:sdtContent>
      <w:p w14:paraId="64CC66B3" w14:textId="77777777" w:rsidR="00A94216" w:rsidRDefault="00A94216">
        <w:pPr>
          <w:pStyle w:val="AltBilgi"/>
          <w:jc w:val="center"/>
        </w:pPr>
        <w:r>
          <w:fldChar w:fldCharType="begin"/>
        </w:r>
        <w:r>
          <w:instrText>PAGE   \* MERGEFORMAT</w:instrText>
        </w:r>
        <w:r>
          <w:fldChar w:fldCharType="separate"/>
        </w:r>
        <w:r w:rsidR="00086820">
          <w:rPr>
            <w:noProof/>
          </w:rPr>
          <w:t>3</w:t>
        </w:r>
        <w:r>
          <w:fldChar w:fldCharType="end"/>
        </w:r>
      </w:p>
    </w:sdtContent>
  </w:sdt>
  <w:p w14:paraId="108CBCAB" w14:textId="77777777" w:rsidR="00A94216" w:rsidRDefault="00A942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B159" w14:textId="77777777" w:rsidR="005C2EDF" w:rsidRDefault="005C2EDF" w:rsidP="00A94216">
      <w:pPr>
        <w:spacing w:after="0" w:line="240" w:lineRule="auto"/>
      </w:pPr>
      <w:r>
        <w:separator/>
      </w:r>
    </w:p>
  </w:footnote>
  <w:footnote w:type="continuationSeparator" w:id="0">
    <w:p w14:paraId="433AA747" w14:textId="77777777" w:rsidR="005C2EDF" w:rsidRDefault="005C2EDF" w:rsidP="00A94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6438"/>
    <w:multiLevelType w:val="hybridMultilevel"/>
    <w:tmpl w:val="88AE2546"/>
    <w:lvl w:ilvl="0" w:tplc="4B464F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2E04A9"/>
    <w:multiLevelType w:val="hybridMultilevel"/>
    <w:tmpl w:val="D87E012E"/>
    <w:lvl w:ilvl="0" w:tplc="F5C29B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5D"/>
    <w:rsid w:val="0000364F"/>
    <w:rsid w:val="0001065C"/>
    <w:rsid w:val="00014610"/>
    <w:rsid w:val="00086820"/>
    <w:rsid w:val="00120302"/>
    <w:rsid w:val="00150774"/>
    <w:rsid w:val="00172A26"/>
    <w:rsid w:val="00192742"/>
    <w:rsid w:val="001E3BF9"/>
    <w:rsid w:val="001F32BC"/>
    <w:rsid w:val="00271710"/>
    <w:rsid w:val="00275F53"/>
    <w:rsid w:val="002B0494"/>
    <w:rsid w:val="002B1463"/>
    <w:rsid w:val="002B2750"/>
    <w:rsid w:val="002C33F3"/>
    <w:rsid w:val="002D5985"/>
    <w:rsid w:val="002F3E38"/>
    <w:rsid w:val="00305777"/>
    <w:rsid w:val="00325AC9"/>
    <w:rsid w:val="00373E7B"/>
    <w:rsid w:val="00375B50"/>
    <w:rsid w:val="00381B83"/>
    <w:rsid w:val="003D4E7C"/>
    <w:rsid w:val="003E74A5"/>
    <w:rsid w:val="003E7E4C"/>
    <w:rsid w:val="004762A2"/>
    <w:rsid w:val="004A1FBD"/>
    <w:rsid w:val="00515416"/>
    <w:rsid w:val="005258CC"/>
    <w:rsid w:val="0054123B"/>
    <w:rsid w:val="005A055C"/>
    <w:rsid w:val="005B73E9"/>
    <w:rsid w:val="005C2EDF"/>
    <w:rsid w:val="006118C1"/>
    <w:rsid w:val="00622EB2"/>
    <w:rsid w:val="006358A5"/>
    <w:rsid w:val="006A0D32"/>
    <w:rsid w:val="006B32C1"/>
    <w:rsid w:val="006F497C"/>
    <w:rsid w:val="007040AB"/>
    <w:rsid w:val="00747D0F"/>
    <w:rsid w:val="007A7378"/>
    <w:rsid w:val="008144FF"/>
    <w:rsid w:val="00825C07"/>
    <w:rsid w:val="00846A6B"/>
    <w:rsid w:val="00851289"/>
    <w:rsid w:val="00871CF1"/>
    <w:rsid w:val="00875D03"/>
    <w:rsid w:val="008D0511"/>
    <w:rsid w:val="00946BBB"/>
    <w:rsid w:val="00964C5D"/>
    <w:rsid w:val="00A00986"/>
    <w:rsid w:val="00A76A2D"/>
    <w:rsid w:val="00A94216"/>
    <w:rsid w:val="00A9514D"/>
    <w:rsid w:val="00AD4497"/>
    <w:rsid w:val="00B226E9"/>
    <w:rsid w:val="00B50020"/>
    <w:rsid w:val="00B81CE1"/>
    <w:rsid w:val="00BB1E89"/>
    <w:rsid w:val="00C14A0D"/>
    <w:rsid w:val="00C15370"/>
    <w:rsid w:val="00CB0A60"/>
    <w:rsid w:val="00CF4215"/>
    <w:rsid w:val="00D17813"/>
    <w:rsid w:val="00D17C00"/>
    <w:rsid w:val="00D24909"/>
    <w:rsid w:val="00D35EC3"/>
    <w:rsid w:val="00E05625"/>
    <w:rsid w:val="00E41E9B"/>
    <w:rsid w:val="00E65E82"/>
    <w:rsid w:val="00E96ACC"/>
    <w:rsid w:val="00F00012"/>
    <w:rsid w:val="00F044F7"/>
    <w:rsid w:val="00F53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77CC"/>
  <w15:chartTrackingRefBased/>
  <w15:docId w15:val="{1453CA9C-2DAE-48E8-A7B8-8244A4F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42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216"/>
  </w:style>
  <w:style w:type="paragraph" w:styleId="AltBilgi">
    <w:name w:val="footer"/>
    <w:basedOn w:val="Normal"/>
    <w:link w:val="AltBilgiChar"/>
    <w:uiPriority w:val="99"/>
    <w:unhideWhenUsed/>
    <w:rsid w:val="00A942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216"/>
  </w:style>
  <w:style w:type="character" w:styleId="Kpr">
    <w:name w:val="Hyperlink"/>
    <w:semiHidden/>
    <w:rsid w:val="00271710"/>
    <w:rPr>
      <w:color w:val="0000FF"/>
      <w:u w:val="single"/>
    </w:rPr>
  </w:style>
  <w:style w:type="paragraph" w:styleId="BalonMetni">
    <w:name w:val="Balloon Text"/>
    <w:basedOn w:val="Normal"/>
    <w:link w:val="BalonMetniChar"/>
    <w:uiPriority w:val="99"/>
    <w:semiHidden/>
    <w:unhideWhenUsed/>
    <w:rsid w:val="002F3E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3E38"/>
    <w:rPr>
      <w:rFonts w:ascii="Segoe UI" w:hAnsi="Segoe UI" w:cs="Segoe UI"/>
      <w:sz w:val="18"/>
      <w:szCs w:val="18"/>
    </w:rPr>
  </w:style>
  <w:style w:type="paragraph" w:styleId="ListeParagraf">
    <w:name w:val="List Paragraph"/>
    <w:basedOn w:val="Normal"/>
    <w:uiPriority w:val="34"/>
    <w:qFormat/>
    <w:rsid w:val="008D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8323">
      <w:bodyDiv w:val="1"/>
      <w:marLeft w:val="0"/>
      <w:marRight w:val="0"/>
      <w:marTop w:val="0"/>
      <w:marBottom w:val="0"/>
      <w:divBdr>
        <w:top w:val="none" w:sz="0" w:space="0" w:color="auto"/>
        <w:left w:val="none" w:sz="0" w:space="0" w:color="auto"/>
        <w:bottom w:val="none" w:sz="0" w:space="0" w:color="auto"/>
        <w:right w:val="none" w:sz="0" w:space="0" w:color="auto"/>
      </w:divBdr>
    </w:div>
    <w:div w:id="465006617">
      <w:bodyDiv w:val="1"/>
      <w:marLeft w:val="0"/>
      <w:marRight w:val="0"/>
      <w:marTop w:val="0"/>
      <w:marBottom w:val="0"/>
      <w:divBdr>
        <w:top w:val="none" w:sz="0" w:space="0" w:color="auto"/>
        <w:left w:val="none" w:sz="0" w:space="0" w:color="auto"/>
        <w:bottom w:val="none" w:sz="0" w:space="0" w:color="auto"/>
        <w:right w:val="none" w:sz="0" w:space="0" w:color="auto"/>
      </w:divBdr>
    </w:div>
    <w:div w:id="1310675380">
      <w:bodyDiv w:val="1"/>
      <w:marLeft w:val="0"/>
      <w:marRight w:val="0"/>
      <w:marTop w:val="0"/>
      <w:marBottom w:val="0"/>
      <w:divBdr>
        <w:top w:val="none" w:sz="0" w:space="0" w:color="auto"/>
        <w:left w:val="none" w:sz="0" w:space="0" w:color="auto"/>
        <w:bottom w:val="none" w:sz="0" w:space="0" w:color="auto"/>
        <w:right w:val="none" w:sz="0" w:space="0" w:color="auto"/>
      </w:divBdr>
    </w:div>
    <w:div w:id="21179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ary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karya.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karya.edu.tr/)" TargetMode="External"/><Relationship Id="rId4" Type="http://schemas.openxmlformats.org/officeDocument/2006/relationships/webSettings" Target="webSettings.xml"/><Relationship Id="rId9" Type="http://schemas.openxmlformats.org/officeDocument/2006/relationships/hyperlink" Target="http://www.sakar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Sebile</dc:creator>
  <cp:keywords/>
  <dc:description/>
  <cp:lastModifiedBy>Sau</cp:lastModifiedBy>
  <cp:revision>2</cp:revision>
  <cp:lastPrinted>2022-03-30T09:19:00Z</cp:lastPrinted>
  <dcterms:created xsi:type="dcterms:W3CDTF">2022-06-06T05:46:00Z</dcterms:created>
  <dcterms:modified xsi:type="dcterms:W3CDTF">2022-06-06T05:46:00Z</dcterms:modified>
</cp:coreProperties>
</file>